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CE088" w14:textId="77777777" w:rsidR="00BA271D" w:rsidRDefault="00BA271D">
      <w:pPr>
        <w:rPr>
          <w:rFonts w:ascii="Century Gothic" w:hAnsi="Century Gothic"/>
          <w:sz w:val="16"/>
        </w:rPr>
      </w:pPr>
    </w:p>
    <w:p w14:paraId="34EEA2BD" w14:textId="77777777" w:rsidR="00BA271D" w:rsidRDefault="00273C89">
      <w:pPr>
        <w:rPr>
          <w:rFonts w:ascii="Century Gothic" w:hAnsi="Century Gothic"/>
          <w:sz w:val="16"/>
        </w:rPr>
      </w:pPr>
      <w:r>
        <w:rPr>
          <w:noProof/>
        </w:rPr>
        <w:pict w14:anchorId="2A56B144">
          <v:shapetype id="_x0000_t202" coordsize="21600,21600" o:spt="202" path="m,l,21600r21600,l21600,xe">
            <v:stroke joinstyle="miter"/>
            <v:path gradientshapeok="t" o:connecttype="rect"/>
          </v:shapetype>
          <v:shape id="Text Box 2" o:spid="_x0000_s1027" type="#_x0000_t202" style="position:absolute;margin-left:.9pt;margin-top:6.85pt;width:3in;height:115.2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8J45gEAALQDAAAOAAAAZHJzL2Uyb0RvYy54bWysU1Fv0zAQfkfiP1h+p2m7skHUdIJNRUhj&#10;IA1+gOM4jYXjM3duk/HrOTtdV+ANkQfL5zt/vu/7LuvrsXfiYJAs+EouZnMpjNfQWL+r5Lev21dv&#10;pKCofKMceFPJR0PyevPyxXoIpVlCB64xKBjEUzmESnYxhrIoSHemVzSDYDwnW8BeRQ5xVzSoBkbv&#10;XbGczy+LAbAJCNoQ8entlJSbjN+2RsfPbUsmCldJ7i3mFfNap7XYrFW5QxU6q49tqH/oolfW86Mn&#10;qFsVldij/QuqtxqBoI0zDX0BbWu1yRyYzWL+B5uHTgWTubA4FE4y0f+D1feHh/AFRRzfw8gGZhIU&#10;7kB/J9amGAKVx5qkKZWUquvhEzTsptpHyDfGFvtEnwkJhmGlH0/qmjEKzYfLq9UFWyaF5txidXkx&#10;X2X9C1U+XQ9I8YOBXqRNJZHty/DqcEcxtaPKp5L0GoGzzdY6lwPc1TcOxUGx1dv8JXf5ym9lzqdi&#10;D+nalE4nmWeiNpGMYz1yMvGtoXlkxgjT6PCo86YD/CnFwGNTSfqxV2ikcB89+/J2sWJWIuZg9fpq&#10;yQGeZ+rzjPKaoSoZpZi2N3GazX1Au+v4pckQD+9Y6dZmDZ67OvbNo5F5Hsc4zd55nKuef7bNLwAA&#10;AP//AwBQSwMEFAAGAAgAAAAhAHHPDxXeAAAACAEAAA8AAABkcnMvZG93bnJldi54bWxMj0FvwjAM&#10;he+T+A+RJ+02UmgFqDRFaNIuHCaNjcExNF5T0ThVk0L37+edxsl6ftbz94rN6FpxxT40nhTMpgkI&#10;pMqbhmoFnx+vzysQIWoyuvWECn4wwKacPBQ6N/5G73jdx1pwCIVcK7AxdrmUobLodJj6Dom9b987&#10;HVn2tTS9vnG4a+U8SRbS6Yb4g9UdvlisLvvBKcDVYTi9xaGh48Lay9dyd0wOO6WeHsftGkTEMf4f&#10;wx8+o0PJTGc/kAmiZc3gkUe6BMF2lqa8OCuYZ9kMZFnI+wLlLwAAAP//AwBQSwECLQAUAAYACAAA&#10;ACEAtoM4kv4AAADhAQAAEwAAAAAAAAAAAAAAAAAAAAAAW0NvbnRlbnRfVHlwZXNdLnhtbFBLAQIt&#10;ABQABgAIAAAAIQA4/SH/1gAAAJQBAAALAAAAAAAAAAAAAAAAAC8BAABfcmVscy8ucmVsc1BLAQIt&#10;ABQABgAIAAAAIQBPn8J45gEAALQDAAAOAAAAAAAAAAAAAAAAAC4CAABkcnMvZTJvRG9jLnhtbFBL&#10;AQItABQABgAIAAAAIQBxzw8V3gAAAAgBAAAPAAAAAAAAAAAAAAAAAEAEAABkcnMvZG93bnJldi54&#10;bWxQSwUGAAAAAAQABADzAAAASwUAAAAA&#10;" o:allowincell="f" stroked="f">
            <v:path arrowok="t"/>
            <v:textbox>
              <w:txbxContent>
                <w:p w14:paraId="40038670" w14:textId="77777777" w:rsidR="00C158DD" w:rsidRDefault="00D3704B" w:rsidP="007E46E4">
                  <w:pPr>
                    <w:rPr>
                      <w:sz w:val="28"/>
                    </w:rPr>
                  </w:pPr>
                  <w:r>
                    <w:rPr>
                      <w:sz w:val="28"/>
                    </w:rPr>
                    <w:t xml:space="preserve">Madam </w:t>
                  </w:r>
                  <w:r w:rsidR="00622ED2">
                    <w:rPr>
                      <w:sz w:val="28"/>
                    </w:rPr>
                    <w:t>President</w:t>
                  </w:r>
                </w:p>
                <w:p w14:paraId="62493D45" w14:textId="77777777" w:rsidR="00FB24B4" w:rsidRDefault="00FB24B4" w:rsidP="007E46E4">
                  <w:pPr>
                    <w:rPr>
                      <w:sz w:val="28"/>
                    </w:rPr>
                  </w:pPr>
                  <w:r>
                    <w:rPr>
                      <w:sz w:val="28"/>
                    </w:rPr>
                    <w:t>Ursula von der Leyen</w:t>
                  </w:r>
                </w:p>
                <w:p w14:paraId="2EC05DF4" w14:textId="77777777" w:rsidR="00FB24B4" w:rsidRPr="000F3C2B" w:rsidRDefault="00FB24B4" w:rsidP="007E46E4">
                  <w:pPr>
                    <w:rPr>
                      <w:sz w:val="28"/>
                      <w:lang w:val="nb-NO"/>
                    </w:rPr>
                  </w:pPr>
                  <w:r w:rsidRPr="000F3C2B">
                    <w:rPr>
                      <w:sz w:val="28"/>
                      <w:lang w:val="nb-NO"/>
                    </w:rPr>
                    <w:t xml:space="preserve">Rue de la </w:t>
                  </w:r>
                  <w:r w:rsidR="00276081" w:rsidRPr="000F3C2B">
                    <w:rPr>
                      <w:sz w:val="28"/>
                      <w:lang w:val="nb-NO"/>
                    </w:rPr>
                    <w:t>Loi 200 / Weststraat</w:t>
                  </w:r>
                </w:p>
                <w:p w14:paraId="24E123F9" w14:textId="77777777" w:rsidR="00276081" w:rsidRPr="000F3C2B" w:rsidRDefault="00276081" w:rsidP="007E46E4">
                  <w:pPr>
                    <w:rPr>
                      <w:sz w:val="28"/>
                      <w:lang w:val="nb-NO"/>
                    </w:rPr>
                  </w:pPr>
                  <w:r w:rsidRPr="000F3C2B">
                    <w:rPr>
                      <w:sz w:val="28"/>
                      <w:lang w:val="nb-NO"/>
                    </w:rPr>
                    <w:t>1040 Bruxelles</w:t>
                  </w:r>
                </w:p>
                <w:p w14:paraId="6C2DC220" w14:textId="77777777" w:rsidR="009C67E5" w:rsidRDefault="009C67E5" w:rsidP="007E46E4">
                  <w:pPr>
                    <w:rPr>
                      <w:sz w:val="28"/>
                    </w:rPr>
                  </w:pPr>
                  <w:r>
                    <w:rPr>
                      <w:sz w:val="28"/>
                    </w:rPr>
                    <w:t>Belgium</w:t>
                  </w:r>
                </w:p>
              </w:txbxContent>
            </v:textbox>
          </v:shape>
        </w:pict>
      </w:r>
    </w:p>
    <w:p w14:paraId="41E604A0" w14:textId="77777777" w:rsidR="00BA271D" w:rsidRDefault="00BA271D">
      <w:pPr>
        <w:rPr>
          <w:rFonts w:ascii="Century Gothic" w:hAnsi="Century Gothic"/>
        </w:rPr>
      </w:pPr>
    </w:p>
    <w:p w14:paraId="304C5168" w14:textId="77777777" w:rsidR="00BA271D" w:rsidRDefault="00BA271D">
      <w:pPr>
        <w:rPr>
          <w:rFonts w:ascii="Century Gothic" w:hAnsi="Century Gothic"/>
        </w:rPr>
      </w:pPr>
    </w:p>
    <w:p w14:paraId="7ADBD01B" w14:textId="77777777" w:rsidR="00BA271D" w:rsidRDefault="00BA271D">
      <w:pPr>
        <w:rPr>
          <w:rFonts w:ascii="Century Gothic" w:hAnsi="Century Gothic"/>
        </w:rPr>
      </w:pPr>
    </w:p>
    <w:p w14:paraId="5DCB8708" w14:textId="77777777" w:rsidR="00BA271D" w:rsidRDefault="00BA271D">
      <w:pPr>
        <w:rPr>
          <w:rFonts w:ascii="Century Gothic" w:hAnsi="Century Gothic"/>
        </w:rPr>
      </w:pPr>
    </w:p>
    <w:p w14:paraId="6408150C" w14:textId="77777777" w:rsidR="00BA271D" w:rsidRDefault="00BA271D">
      <w:pPr>
        <w:rPr>
          <w:rFonts w:ascii="Century Gothic" w:hAnsi="Century Gothic"/>
        </w:rPr>
      </w:pPr>
    </w:p>
    <w:p w14:paraId="251C50B7" w14:textId="77777777" w:rsidR="00BA271D" w:rsidRDefault="00BA271D">
      <w:pPr>
        <w:rPr>
          <w:rFonts w:ascii="Century Gothic" w:hAnsi="Century Gothic"/>
        </w:rPr>
      </w:pPr>
    </w:p>
    <w:p w14:paraId="4A5150C6" w14:textId="77777777" w:rsidR="00BA271D" w:rsidRDefault="00BA271D">
      <w:pPr>
        <w:rPr>
          <w:rFonts w:ascii="Century Gothic" w:hAnsi="Century Gothic"/>
        </w:rPr>
      </w:pPr>
    </w:p>
    <w:p w14:paraId="2C94A308" w14:textId="77777777" w:rsidR="00BA271D" w:rsidRPr="00203AD0" w:rsidRDefault="00BA271D">
      <w:pPr>
        <w:jc w:val="right"/>
        <w:rPr>
          <w:rFonts w:ascii="Century Gothic" w:hAnsi="Century Gothic"/>
          <w:lang w:val="en-GB"/>
        </w:rPr>
      </w:pP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sidR="002F1889" w:rsidRPr="00203AD0">
        <w:rPr>
          <w:rFonts w:ascii="Century Gothic" w:hAnsi="Century Gothic"/>
          <w:lang w:val="en-GB"/>
        </w:rPr>
        <w:t>date</w:t>
      </w:r>
    </w:p>
    <w:p w14:paraId="5D3F4159" w14:textId="77777777" w:rsidR="00BA271D" w:rsidRPr="00203AD0" w:rsidRDefault="00BA271D">
      <w:pPr>
        <w:rPr>
          <w:rFonts w:ascii="Century Gothic" w:hAnsi="Century Gothic"/>
          <w:b/>
          <w:bCs/>
          <w:i/>
          <w:iCs/>
          <w:lang w:val="en-GB"/>
        </w:rPr>
      </w:pPr>
    </w:p>
    <w:p w14:paraId="5EBACC32" w14:textId="77777777" w:rsidR="00BA271D" w:rsidRPr="00203AD0" w:rsidRDefault="00BA271D">
      <w:pPr>
        <w:rPr>
          <w:rFonts w:ascii="Century Gothic" w:hAnsi="Century Gothic"/>
          <w:b/>
          <w:bCs/>
          <w:i/>
          <w:iCs/>
          <w:lang w:val="en-GB"/>
        </w:rPr>
      </w:pPr>
    </w:p>
    <w:p w14:paraId="4207E14A" w14:textId="77777777" w:rsidR="001F08A8" w:rsidRPr="00203AD0" w:rsidRDefault="001F08A8" w:rsidP="001F08A8">
      <w:pPr>
        <w:rPr>
          <w:rFonts w:ascii="Century Gothic" w:hAnsi="Century Gothic"/>
          <w:bCs/>
          <w:iCs/>
          <w:lang w:val="en-GB"/>
        </w:rPr>
      </w:pPr>
      <w:bookmarkStart w:id="0" w:name="_Hlk199175364"/>
      <w:r w:rsidRPr="00203AD0">
        <w:rPr>
          <w:rFonts w:ascii="Century Gothic" w:hAnsi="Century Gothic"/>
          <w:b/>
          <w:bCs/>
          <w:iCs/>
          <w:lang w:val="en-GB"/>
        </w:rPr>
        <w:t>European Energy Policy Is a Cause for Great Concern</w:t>
      </w:r>
    </w:p>
    <w:p w14:paraId="67ADB1B0" w14:textId="0D868C53" w:rsidR="00672392" w:rsidRDefault="00672392" w:rsidP="001F08A8">
      <w:pPr>
        <w:rPr>
          <w:rFonts w:ascii="Century Gothic" w:hAnsi="Century Gothic"/>
          <w:b/>
          <w:bCs/>
          <w:iCs/>
          <w:lang w:val="en-GB"/>
        </w:rPr>
      </w:pPr>
    </w:p>
    <w:p w14:paraId="435A9F1C" w14:textId="63F92282" w:rsidR="001F08A8" w:rsidRPr="00203AD0" w:rsidRDefault="001F08A8" w:rsidP="001F08A8">
      <w:pPr>
        <w:rPr>
          <w:rFonts w:ascii="Century Gothic" w:hAnsi="Century Gothic"/>
          <w:bCs/>
          <w:iCs/>
          <w:lang w:val="en-GB"/>
        </w:rPr>
      </w:pPr>
      <w:r w:rsidRPr="00203AD0">
        <w:rPr>
          <w:rFonts w:ascii="Century Gothic" w:hAnsi="Century Gothic"/>
          <w:b/>
          <w:bCs/>
          <w:iCs/>
          <w:lang w:val="en-GB"/>
        </w:rPr>
        <w:t>Dear Madam President,</w:t>
      </w:r>
    </w:p>
    <w:bookmarkEnd w:id="0"/>
    <w:p w14:paraId="2BF8A034" w14:textId="3F3672A9" w:rsidR="00672392" w:rsidRDefault="00F64487" w:rsidP="00F179E8">
      <w:pPr>
        <w:spacing w:before="240"/>
        <w:rPr>
          <w:rFonts w:ascii="Century Gothic" w:hAnsi="Century Gothic"/>
          <w:bCs/>
          <w:iCs/>
          <w:lang w:val="en-GB"/>
        </w:rPr>
      </w:pPr>
      <w:r>
        <w:rPr>
          <w:rFonts w:ascii="Century Gothic" w:hAnsi="Century Gothic"/>
          <w:bCs/>
          <w:iCs/>
          <w:lang w:val="en-GB"/>
        </w:rPr>
        <w:t>I</w:t>
      </w:r>
      <w:r w:rsidR="00672392" w:rsidRPr="00203AD0">
        <w:rPr>
          <w:rFonts w:ascii="Century Gothic" w:hAnsi="Century Gothic"/>
          <w:bCs/>
          <w:iCs/>
          <w:lang w:val="en-GB"/>
        </w:rPr>
        <w:t xml:space="preserve">f this letter reaches you personally – which I sincerely hope – I kindly ask you to read it in its entirety. Your self-description as “European by heart,” as seen on your social media profile, resonates deeply with me. It is also the reason for this letter </w:t>
      </w:r>
      <w:proofErr w:type="gramStart"/>
      <w:r w:rsidR="00672392" w:rsidRPr="00203AD0">
        <w:rPr>
          <w:rFonts w:ascii="Century Gothic" w:hAnsi="Century Gothic"/>
          <w:bCs/>
          <w:iCs/>
          <w:lang w:val="en-GB"/>
        </w:rPr>
        <w:t>in light of</w:t>
      </w:r>
      <w:proofErr w:type="gramEnd"/>
      <w:r w:rsidR="00672392" w:rsidRPr="00203AD0">
        <w:rPr>
          <w:rFonts w:ascii="Century Gothic" w:hAnsi="Century Gothic"/>
          <w:bCs/>
          <w:iCs/>
          <w:lang w:val="en-GB"/>
        </w:rPr>
        <w:t xml:space="preserve"> the current developments</w:t>
      </w:r>
      <w:r w:rsidR="005C69F6">
        <w:rPr>
          <w:rFonts w:ascii="Century Gothic" w:hAnsi="Century Gothic"/>
          <w:bCs/>
          <w:iCs/>
          <w:lang w:val="en-GB"/>
        </w:rPr>
        <w:t>.</w:t>
      </w:r>
    </w:p>
    <w:p w14:paraId="5500A1D4" w14:textId="77777777" w:rsidR="00CA5E13" w:rsidRPr="00203AD0" w:rsidRDefault="00CA5E13" w:rsidP="005C69F6">
      <w:pPr>
        <w:spacing w:before="120"/>
        <w:rPr>
          <w:rFonts w:ascii="Century Gothic" w:hAnsi="Century Gothic"/>
          <w:bCs/>
          <w:iCs/>
          <w:lang w:val="en-GB"/>
        </w:rPr>
      </w:pPr>
      <w:r w:rsidRPr="00203AD0">
        <w:rPr>
          <w:rFonts w:ascii="Century Gothic" w:hAnsi="Century Gothic"/>
          <w:bCs/>
          <w:iCs/>
          <w:lang w:val="en-GB"/>
        </w:rPr>
        <w:t xml:space="preserve">Among the many pressing issues in Europe, energy policy – particularly in Germany – has become one of the most critical and problematic areas. It must be acknowledged that the foundations of current energy policy were not carefully planned by independent </w:t>
      </w:r>
      <w:proofErr w:type="gramStart"/>
      <w:r w:rsidRPr="00203AD0">
        <w:rPr>
          <w:rFonts w:ascii="Century Gothic" w:hAnsi="Century Gothic"/>
          <w:bCs/>
          <w:iCs/>
          <w:lang w:val="en-GB"/>
        </w:rPr>
        <w:t>experts, but</w:t>
      </w:r>
      <w:proofErr w:type="gramEnd"/>
      <w:r w:rsidRPr="00203AD0">
        <w:rPr>
          <w:rFonts w:ascii="Century Gothic" w:hAnsi="Century Gothic"/>
          <w:bCs/>
          <w:iCs/>
          <w:lang w:val="en-GB"/>
        </w:rPr>
        <w:t xml:space="preserve"> rather dictated by ideologically driven politicians and their equally ideologized administrative staff. Supporting them were “scientists” commissioned by political or corporate interests, often motivated more by financial gain than by objective analysis.</w:t>
      </w:r>
    </w:p>
    <w:p w14:paraId="467E04D2" w14:textId="77777777" w:rsidR="005F2B01" w:rsidRPr="00203AD0" w:rsidRDefault="005F2B01" w:rsidP="005F2B01">
      <w:pPr>
        <w:spacing w:before="120"/>
        <w:rPr>
          <w:rFonts w:ascii="Century Gothic" w:hAnsi="Century Gothic"/>
          <w:bCs/>
          <w:iCs/>
          <w:lang w:val="en-GB"/>
        </w:rPr>
      </w:pPr>
      <w:r w:rsidRPr="00203AD0">
        <w:rPr>
          <w:rFonts w:ascii="Century Gothic" w:hAnsi="Century Gothic"/>
          <w:bCs/>
          <w:iCs/>
          <w:lang w:val="en-GB"/>
        </w:rPr>
        <w:t>Every engineer knows that the success of any project depends on careful, expert planning. In Germany and elsewhere, baseload-capable energy sources such as nuclear and coal-fired power plants were decommissioned before viable alternatives were ready. Plans are now underway to phase out gas and oil-fired power plants as well – all in pursuit of the ambitious goal of complete “decarbonization.”</w:t>
      </w:r>
    </w:p>
    <w:p w14:paraId="4079BB64" w14:textId="77777777" w:rsidR="00FF49D6" w:rsidRPr="00203AD0" w:rsidRDefault="00FF49D6" w:rsidP="00FF49D6">
      <w:pPr>
        <w:spacing w:before="120"/>
        <w:rPr>
          <w:rFonts w:ascii="Century Gothic" w:hAnsi="Century Gothic"/>
          <w:bCs/>
          <w:iCs/>
          <w:lang w:val="en-GB"/>
        </w:rPr>
      </w:pPr>
      <w:r w:rsidRPr="00203AD0">
        <w:rPr>
          <w:rFonts w:ascii="Century Gothic" w:hAnsi="Century Gothic"/>
          <w:bCs/>
          <w:iCs/>
          <w:lang w:val="en-GB"/>
        </w:rPr>
        <w:t xml:space="preserve">The term </w:t>
      </w:r>
      <w:r w:rsidRPr="00203AD0">
        <w:rPr>
          <w:rFonts w:ascii="Century Gothic" w:hAnsi="Century Gothic"/>
          <w:bCs/>
          <w:i/>
          <w:iCs/>
          <w:lang w:val="en-GB"/>
        </w:rPr>
        <w:t>climate change</w:t>
      </w:r>
      <w:r w:rsidRPr="00203AD0">
        <w:rPr>
          <w:rFonts w:ascii="Century Gothic" w:hAnsi="Century Gothic"/>
          <w:bCs/>
          <w:iCs/>
          <w:lang w:val="en-GB"/>
        </w:rPr>
        <w:t xml:space="preserve"> is now invoked everywhere like a sacred mantra, while the myth of “free” renewable energy continues to be propagated uncritically. Photovoltaics and wind power, along with green hydrogen, are being promoted as the energy sources of the future, and their expansion is accelerating. It is the large-scale use of wind power </w:t>
      </w:r>
      <w:proofErr w:type="gramStart"/>
      <w:r w:rsidRPr="00203AD0">
        <w:rPr>
          <w:rFonts w:ascii="Century Gothic" w:hAnsi="Century Gothic"/>
          <w:bCs/>
          <w:iCs/>
          <w:lang w:val="en-GB"/>
        </w:rPr>
        <w:t>in particular that</w:t>
      </w:r>
      <w:proofErr w:type="gramEnd"/>
      <w:r w:rsidRPr="00203AD0">
        <w:rPr>
          <w:rFonts w:ascii="Century Gothic" w:hAnsi="Century Gothic"/>
          <w:bCs/>
          <w:iCs/>
          <w:lang w:val="en-GB"/>
        </w:rPr>
        <w:t xml:space="preserve"> deeply concerns me – for fundamental physical reasons.</w:t>
      </w:r>
    </w:p>
    <w:p w14:paraId="56E84EAC" w14:textId="77777777" w:rsidR="00C663FA" w:rsidRPr="00203AD0" w:rsidRDefault="00C663FA" w:rsidP="00C663FA">
      <w:pPr>
        <w:spacing w:before="120"/>
        <w:rPr>
          <w:rFonts w:ascii="Century Gothic" w:hAnsi="Century Gothic"/>
          <w:bCs/>
          <w:iCs/>
          <w:lang w:val="en-GB"/>
        </w:rPr>
      </w:pPr>
      <w:r w:rsidRPr="00203AD0">
        <w:rPr>
          <w:rFonts w:ascii="Century Gothic" w:hAnsi="Century Gothic"/>
          <w:bCs/>
          <w:iCs/>
          <w:lang w:val="en-GB"/>
        </w:rPr>
        <w:t>Energy, by definition, cannot be “renewed”; it can only be converted. If energy were truly renewable, we would have discovered perpetual motion. In the case of wind power, the electrical energy generated by turbines is produced by extracting kinetic energy from moving air masses. This extraction slows down airflow and alters natural processes.</w:t>
      </w:r>
    </w:p>
    <w:p w14:paraId="64F70A14" w14:textId="34442FD0" w:rsidR="00AE7E25" w:rsidRDefault="00AE7E25" w:rsidP="00AE7E25">
      <w:pPr>
        <w:spacing w:before="120"/>
        <w:rPr>
          <w:rFonts w:ascii="Century Gothic" w:hAnsi="Century Gothic"/>
          <w:bCs/>
          <w:iCs/>
          <w:lang w:val="en-GB"/>
        </w:rPr>
      </w:pPr>
      <w:r w:rsidRPr="00203AD0">
        <w:rPr>
          <w:rFonts w:ascii="Century Gothic" w:hAnsi="Century Gothic"/>
          <w:bCs/>
          <w:iCs/>
          <w:lang w:val="en-GB"/>
        </w:rPr>
        <w:t xml:space="preserve">Air consists not only of oxygen and </w:t>
      </w:r>
      <w:r w:rsidR="00B412CA" w:rsidRPr="00203AD0">
        <w:rPr>
          <w:rFonts w:ascii="Century Gothic" w:hAnsi="Century Gothic"/>
          <w:bCs/>
          <w:iCs/>
          <w:lang w:val="en-GB"/>
        </w:rPr>
        <w:t>nitrogen but</w:t>
      </w:r>
      <w:r w:rsidRPr="00203AD0">
        <w:rPr>
          <w:rFonts w:ascii="Century Gothic" w:hAnsi="Century Gothic"/>
          <w:bCs/>
          <w:iCs/>
          <w:lang w:val="en-GB"/>
        </w:rPr>
        <w:t xml:space="preserve"> also contains large quantities of invisible water vapor – especially near the ground. As warm air rises, it cools, and the water vapor condenses into fog and clouds. When saturated, it falls as rain. This natural transport of water vapor is vital for the Earth’s climate and weather systems – and yet its disruption by wind energy installations is neither properly studied nor publicly discussed. The effects may be far more significant than currently acknowledged.</w:t>
      </w:r>
    </w:p>
    <w:p w14:paraId="446B905D" w14:textId="77777777" w:rsidR="00D12E0B" w:rsidRPr="00203AD0" w:rsidRDefault="00D12E0B" w:rsidP="00D12E0B">
      <w:pPr>
        <w:rPr>
          <w:rFonts w:ascii="Century Gothic" w:hAnsi="Century Gothic"/>
          <w:bCs/>
          <w:iCs/>
          <w:lang w:val="en-GB"/>
        </w:rPr>
      </w:pPr>
      <w:r w:rsidRPr="00203AD0">
        <w:rPr>
          <w:rFonts w:ascii="Century Gothic" w:hAnsi="Century Gothic"/>
          <w:bCs/>
          <w:iCs/>
          <w:lang w:val="en-GB"/>
        </w:rPr>
        <w:lastRenderedPageBreak/>
        <w:t xml:space="preserve">This brings me to your responsibility and that of the </w:t>
      </w:r>
      <w:r w:rsidRPr="00203AD0">
        <w:rPr>
          <w:rFonts w:ascii="Century Gothic" w:hAnsi="Century Gothic"/>
          <w:b/>
          <w:bCs/>
          <w:iCs/>
          <w:lang w:val="en-GB"/>
        </w:rPr>
        <w:t>European Climate Change Service, Copernicus</w:t>
      </w:r>
      <w:r w:rsidRPr="00203AD0">
        <w:rPr>
          <w:rFonts w:ascii="Century Gothic" w:hAnsi="Century Gothic"/>
          <w:bCs/>
          <w:iCs/>
          <w:lang w:val="en-GB"/>
        </w:rPr>
        <w:t>. In both 2024 and 2025, Copernicus reported alarming findings: Europe is warming faster than any other continent, and there is a pronounced east–west imbalance in precipitation. Yet fundamental questions remain unanswered. Why is this happening? Why is no one asking these questions – not policymakers, not media, and not even many scientists?</w:t>
      </w:r>
    </w:p>
    <w:p w14:paraId="4FBB4157" w14:textId="77777777" w:rsidR="008C6959" w:rsidRPr="00203AD0" w:rsidRDefault="008C6959" w:rsidP="008C6959">
      <w:pPr>
        <w:spacing w:before="120"/>
        <w:rPr>
          <w:rFonts w:ascii="Century Gothic" w:hAnsi="Century Gothic"/>
          <w:bCs/>
          <w:iCs/>
          <w:lang w:val="en-GB"/>
        </w:rPr>
      </w:pPr>
      <w:r w:rsidRPr="00203AD0">
        <w:rPr>
          <w:rFonts w:ascii="Century Gothic" w:hAnsi="Century Gothic"/>
          <w:bCs/>
          <w:iCs/>
          <w:lang w:val="en-GB"/>
        </w:rPr>
        <w:t>Instead, climate change is used as a blanket explanation. The call to expand wind energy and other so-called renewables grows louder, creating a self-reinforcing cycle of cause and effect. Environmental organizations, political leaders, and even journalists often repeat the same narrative without reflection or critical analysis.</w:t>
      </w:r>
    </w:p>
    <w:p w14:paraId="4B9B70F5" w14:textId="28E2D7F7" w:rsidR="00A3302B" w:rsidRPr="00203AD0" w:rsidRDefault="00875E0C" w:rsidP="006102B0">
      <w:pPr>
        <w:spacing w:before="120"/>
        <w:rPr>
          <w:rFonts w:ascii="Century Gothic" w:hAnsi="Century Gothic"/>
          <w:bCs/>
          <w:iCs/>
          <w:lang w:val="en-GB"/>
        </w:rPr>
      </w:pPr>
      <w:r w:rsidRPr="00203AD0">
        <w:rPr>
          <w:rFonts w:ascii="Century Gothic" w:hAnsi="Century Gothic"/>
          <w:bCs/>
          <w:iCs/>
          <w:lang w:val="en-GB"/>
        </w:rPr>
        <w:t>I fear that you, too, may believe the only solution lies in renewables. But this is a dangerous misconception. The spiral is accelerating, and extreme weather events are increasing. Please refer to the linked article for a concrete example</w:t>
      </w:r>
      <w:r w:rsidR="006102B0">
        <w:rPr>
          <w:rFonts w:ascii="Century Gothic" w:hAnsi="Century Gothic"/>
          <w:bCs/>
          <w:iCs/>
          <w:lang w:val="en-GB"/>
        </w:rPr>
        <w:t xml:space="preserve">: </w:t>
      </w:r>
      <m:oMath>
        <w:hyperlink r:id="rId7" w:history="1">
          <m:r>
            <w:rPr>
              <w:rStyle w:val="Hyperlink"/>
              <w:rFonts w:ascii="Cambria Math" w:hAnsi="Cambria Math"/>
            </w:rPr>
            <m:t>verlinkten</m:t>
          </m:r>
          <m:r>
            <w:rPr>
              <w:rStyle w:val="Hyperlink"/>
              <w:rFonts w:ascii="Cambria Math" w:hAnsi="Cambria Math"/>
              <w:lang w:val="en-GB"/>
            </w:rPr>
            <m:t xml:space="preserve"> </m:t>
          </m:r>
          <m:r>
            <w:rPr>
              <w:rStyle w:val="Hyperlink"/>
              <w:rFonts w:ascii="Cambria Math" w:hAnsi="Cambria Math"/>
            </w:rPr>
            <m:t>Artikel</m:t>
          </m:r>
        </w:hyperlink>
      </m:oMath>
    </w:p>
    <w:p w14:paraId="151298BB" w14:textId="77777777" w:rsidR="00E22956" w:rsidRPr="00203AD0" w:rsidRDefault="00E22956" w:rsidP="00E22956">
      <w:pPr>
        <w:spacing w:before="120"/>
        <w:rPr>
          <w:rFonts w:ascii="Century Gothic" w:hAnsi="Century Gothic"/>
          <w:bCs/>
          <w:iCs/>
          <w:lang w:val="en-GB"/>
        </w:rPr>
      </w:pPr>
      <w:r w:rsidRPr="00203AD0">
        <w:rPr>
          <w:rFonts w:ascii="Century Gothic" w:hAnsi="Century Gothic"/>
          <w:bCs/>
          <w:iCs/>
          <w:lang w:val="en-GB"/>
        </w:rPr>
        <w:t>Although the true solution is right in front of us, it is being overlooked. The focus on CO</w:t>
      </w:r>
      <w:r w:rsidRPr="00203AD0">
        <w:rPr>
          <w:rFonts w:ascii="Cambria Math" w:hAnsi="Cambria Math" w:cs="Cambria Math"/>
          <w:bCs/>
          <w:iCs/>
          <w:lang w:val="en-GB"/>
        </w:rPr>
        <w:t>₂</w:t>
      </w:r>
      <w:r w:rsidRPr="00203AD0">
        <w:rPr>
          <w:rFonts w:ascii="Century Gothic" w:hAnsi="Century Gothic"/>
          <w:bCs/>
          <w:iCs/>
          <w:lang w:val="en-GB"/>
        </w:rPr>
        <w:t xml:space="preserve"> has become so dominant that the broader reality is ignored. Meanwhile, CO</w:t>
      </w:r>
      <w:r w:rsidRPr="00203AD0">
        <w:rPr>
          <w:rFonts w:ascii="Cambria Math" w:hAnsi="Cambria Math" w:cs="Cambria Math"/>
          <w:bCs/>
          <w:iCs/>
          <w:lang w:val="en-GB"/>
        </w:rPr>
        <w:t>₂</w:t>
      </w:r>
      <w:r w:rsidRPr="00203AD0">
        <w:rPr>
          <w:rFonts w:ascii="Century Gothic" w:hAnsi="Century Gothic"/>
          <w:bCs/>
          <w:iCs/>
          <w:lang w:val="en-GB"/>
        </w:rPr>
        <w:t xml:space="preserve"> taxation has created vast financial incentives to maintain the current narrative.</w:t>
      </w:r>
    </w:p>
    <w:p w14:paraId="0579E7AC" w14:textId="77777777" w:rsidR="00E22956" w:rsidRPr="00203AD0" w:rsidRDefault="00E22956" w:rsidP="00E22956">
      <w:pPr>
        <w:rPr>
          <w:rFonts w:ascii="Century Gothic" w:hAnsi="Century Gothic"/>
          <w:bCs/>
          <w:iCs/>
          <w:lang w:val="en-GB"/>
        </w:rPr>
      </w:pPr>
      <w:r w:rsidRPr="00203AD0">
        <w:rPr>
          <w:rFonts w:ascii="Century Gothic" w:hAnsi="Century Gothic"/>
          <w:bCs/>
          <w:iCs/>
          <w:lang w:val="en-GB"/>
        </w:rPr>
        <w:t xml:space="preserve">Yet the truth is </w:t>
      </w:r>
      <w:proofErr w:type="gramStart"/>
      <w:r w:rsidRPr="00203AD0">
        <w:rPr>
          <w:rFonts w:ascii="Century Gothic" w:hAnsi="Century Gothic"/>
          <w:bCs/>
          <w:iCs/>
          <w:lang w:val="en-GB"/>
        </w:rPr>
        <w:t>sobering:</w:t>
      </w:r>
      <w:proofErr w:type="gramEnd"/>
      <w:r w:rsidRPr="00203AD0">
        <w:rPr>
          <w:rFonts w:ascii="Century Gothic" w:hAnsi="Century Gothic"/>
          <w:bCs/>
          <w:iCs/>
          <w:lang w:val="en-GB"/>
        </w:rPr>
        <w:t xml:space="preserve"> in Germany, despite years of effort, we have only managed to substitute around two-thirds of fossil fuels </w:t>
      </w:r>
      <w:r w:rsidRPr="00203AD0">
        <w:rPr>
          <w:rFonts w:ascii="Century Gothic" w:hAnsi="Century Gothic"/>
          <w:b/>
          <w:bCs/>
          <w:iCs/>
          <w:lang w:val="en-GB"/>
        </w:rPr>
        <w:t>in the electricity sector alone</w:t>
      </w:r>
      <w:r w:rsidRPr="00203AD0">
        <w:rPr>
          <w:rFonts w:ascii="Century Gothic" w:hAnsi="Century Gothic"/>
          <w:bCs/>
          <w:iCs/>
          <w:lang w:val="en-GB"/>
        </w:rPr>
        <w:t xml:space="preserve"> – a sector that itself represents just a small portion of overall fossil-based primary energy consumption. Without massive electricity imports from </w:t>
      </w:r>
      <w:proofErr w:type="spellStart"/>
      <w:r w:rsidRPr="00203AD0">
        <w:rPr>
          <w:rFonts w:ascii="Century Gothic" w:hAnsi="Century Gothic"/>
          <w:bCs/>
          <w:iCs/>
          <w:lang w:val="en-GB"/>
        </w:rPr>
        <w:t>neighboring</w:t>
      </w:r>
      <w:proofErr w:type="spellEnd"/>
      <w:r w:rsidRPr="00203AD0">
        <w:rPr>
          <w:rFonts w:ascii="Century Gothic" w:hAnsi="Century Gothic"/>
          <w:bCs/>
          <w:iCs/>
          <w:lang w:val="en-GB"/>
        </w:rPr>
        <w:t xml:space="preserve"> countries, Germany would already be facing blackouts.</w:t>
      </w:r>
    </w:p>
    <w:p w14:paraId="671AC324" w14:textId="77777777" w:rsidR="00C4451D" w:rsidRPr="00203AD0" w:rsidRDefault="00F7254B" w:rsidP="00C4451D">
      <w:pPr>
        <w:spacing w:before="120"/>
        <w:rPr>
          <w:rFonts w:ascii="Century Gothic" w:hAnsi="Century Gothic"/>
          <w:bCs/>
          <w:iCs/>
          <w:lang w:val="en-GB"/>
        </w:rPr>
      </w:pPr>
      <w:r w:rsidRPr="00C4451D">
        <w:rPr>
          <w:rFonts w:ascii="Century Gothic" w:hAnsi="Century Gothic"/>
          <w:b/>
          <w:iCs/>
          <w:lang w:val="en-GB"/>
        </w:rPr>
        <w:t>Conclusion</w:t>
      </w:r>
      <w:r w:rsidRPr="00203AD0">
        <w:rPr>
          <w:rFonts w:ascii="Century Gothic" w:hAnsi="Century Gothic"/>
          <w:bCs/>
          <w:iCs/>
          <w:lang w:val="en-GB"/>
        </w:rPr>
        <w:t xml:space="preserve">: </w:t>
      </w:r>
      <w:r w:rsidR="00337D11" w:rsidRPr="00203AD0">
        <w:rPr>
          <w:rFonts w:ascii="Century Gothic" w:hAnsi="Century Gothic"/>
          <w:bCs/>
          <w:iCs/>
          <w:lang w:val="en-GB"/>
        </w:rPr>
        <w:br/>
      </w:r>
      <w:r w:rsidR="00C4451D" w:rsidRPr="00203AD0">
        <w:rPr>
          <w:rFonts w:ascii="Century Gothic" w:hAnsi="Century Gothic"/>
          <w:bCs/>
          <w:iCs/>
          <w:lang w:val="en-GB"/>
        </w:rPr>
        <w:t xml:space="preserve">If the expansion of wind energy continues as planned, it may lead to a </w:t>
      </w:r>
      <w:r w:rsidR="00C4451D" w:rsidRPr="00203AD0">
        <w:rPr>
          <w:rFonts w:ascii="Century Gothic" w:hAnsi="Century Gothic"/>
          <w:b/>
          <w:bCs/>
          <w:iCs/>
          <w:lang w:val="en-GB"/>
        </w:rPr>
        <w:t>climatic catastrophe</w:t>
      </w:r>
      <w:r w:rsidR="00C4451D" w:rsidRPr="00203AD0">
        <w:rPr>
          <w:rFonts w:ascii="Century Gothic" w:hAnsi="Century Gothic"/>
          <w:bCs/>
          <w:iCs/>
          <w:lang w:val="en-GB"/>
        </w:rPr>
        <w:t xml:space="preserve">. The droughts and extreme rainfall events we are already witnessing could be early signs of what is to come. You still </w:t>
      </w:r>
      <w:proofErr w:type="gramStart"/>
      <w:r w:rsidR="00C4451D" w:rsidRPr="00203AD0">
        <w:rPr>
          <w:rFonts w:ascii="Century Gothic" w:hAnsi="Century Gothic"/>
          <w:bCs/>
          <w:iCs/>
          <w:lang w:val="en-GB"/>
        </w:rPr>
        <w:t>have the opportunity to</w:t>
      </w:r>
      <w:proofErr w:type="gramEnd"/>
      <w:r w:rsidR="00C4451D" w:rsidRPr="00203AD0">
        <w:rPr>
          <w:rFonts w:ascii="Century Gothic" w:hAnsi="Century Gothic"/>
          <w:bCs/>
          <w:iCs/>
          <w:lang w:val="en-GB"/>
        </w:rPr>
        <w:t xml:space="preserve"> halt this course – to prevent enormous financial damage and further destruction of our natural environment.</w:t>
      </w:r>
    </w:p>
    <w:p w14:paraId="08BD22A9" w14:textId="77777777" w:rsidR="00C4451D" w:rsidRPr="00203AD0" w:rsidRDefault="00C4451D" w:rsidP="00C4451D">
      <w:pPr>
        <w:rPr>
          <w:rFonts w:ascii="Century Gothic" w:hAnsi="Century Gothic"/>
          <w:bCs/>
          <w:iCs/>
          <w:lang w:val="en-GB"/>
        </w:rPr>
      </w:pPr>
      <w:r w:rsidRPr="00203AD0">
        <w:rPr>
          <w:rFonts w:ascii="Century Gothic" w:hAnsi="Century Gothic"/>
          <w:bCs/>
          <w:iCs/>
          <w:lang w:val="en-GB"/>
        </w:rPr>
        <w:t>I sincerely appeal to you: please act.</w:t>
      </w:r>
    </w:p>
    <w:p w14:paraId="5BDB4A5D" w14:textId="42AEBB30" w:rsidR="004441EC" w:rsidRPr="00203AD0" w:rsidRDefault="00B231CE" w:rsidP="003B23AF">
      <w:pPr>
        <w:spacing w:before="240"/>
        <w:rPr>
          <w:rFonts w:ascii="Century Gothic" w:hAnsi="Century Gothic"/>
          <w:bCs/>
          <w:iCs/>
          <w:lang w:val="en-GB"/>
        </w:rPr>
      </w:pPr>
      <w:hyperlink r:id="rId8" w:history="1">
        <w:r w:rsidRPr="00203AD0">
          <w:rPr>
            <w:rStyle w:val="Hyperlink"/>
            <w:rFonts w:ascii="Century Gothic" w:hAnsi="Century Gothic"/>
            <w:bCs/>
            <w:iCs/>
            <w:lang w:val="en-GB"/>
          </w:rPr>
          <w:t>The</w:t>
        </w:r>
        <w:r w:rsidR="00945734">
          <w:rPr>
            <w:rStyle w:val="Hyperlink"/>
            <w:rFonts w:ascii="Century Gothic" w:hAnsi="Century Gothic"/>
            <w:bCs/>
            <w:iCs/>
            <w:lang w:val="en-GB"/>
          </w:rPr>
          <w:t xml:space="preserve"> linked</w:t>
        </w:r>
        <w:r w:rsidRPr="00203AD0">
          <w:rPr>
            <w:rStyle w:val="Hyperlink"/>
            <w:rFonts w:ascii="Century Gothic" w:hAnsi="Century Gothic"/>
            <w:bCs/>
            <w:iCs/>
            <w:lang w:val="en-GB"/>
          </w:rPr>
          <w:t xml:space="preserve"> presentation </w:t>
        </w:r>
      </w:hyperlink>
      <w:r w:rsidR="001A2E49" w:rsidRPr="00203AD0">
        <w:rPr>
          <w:rFonts w:ascii="Century Gothic" w:hAnsi="Century Gothic"/>
          <w:bCs/>
          <w:iCs/>
          <w:lang w:val="en-GB"/>
        </w:rPr>
        <w:t xml:space="preserve">provides further </w:t>
      </w:r>
      <w:r w:rsidR="00F321D1">
        <w:rPr>
          <w:rFonts w:ascii="Century Gothic" w:hAnsi="Century Gothic"/>
          <w:bCs/>
          <w:iCs/>
          <w:lang w:val="en-GB"/>
        </w:rPr>
        <w:t>detail, and the scientifi</w:t>
      </w:r>
      <w:r w:rsidR="00247378">
        <w:rPr>
          <w:rFonts w:ascii="Century Gothic" w:hAnsi="Century Gothic"/>
          <w:bCs/>
          <w:iCs/>
          <w:lang w:val="en-GB"/>
        </w:rPr>
        <w:t>c foundation</w:t>
      </w:r>
      <w:r w:rsidR="00213AA3" w:rsidRPr="00203AD0">
        <w:rPr>
          <w:rFonts w:ascii="Century Gothic" w:hAnsi="Century Gothic"/>
          <w:bCs/>
          <w:iCs/>
          <w:lang w:val="en-GB"/>
        </w:rPr>
        <w:t xml:space="preserve">s </w:t>
      </w:r>
      <w:r w:rsidR="008A6C8F" w:rsidRPr="00203AD0">
        <w:rPr>
          <w:rFonts w:ascii="Century Gothic" w:hAnsi="Century Gothic"/>
          <w:bCs/>
          <w:iCs/>
          <w:lang w:val="en-GB"/>
        </w:rPr>
        <w:t xml:space="preserve">are </w:t>
      </w:r>
      <w:r w:rsidR="00247378">
        <w:rPr>
          <w:rFonts w:ascii="Century Gothic" w:hAnsi="Century Gothic"/>
          <w:bCs/>
          <w:iCs/>
          <w:lang w:val="en-GB"/>
        </w:rPr>
        <w:t>tho</w:t>
      </w:r>
      <w:r w:rsidR="00263412">
        <w:rPr>
          <w:rFonts w:ascii="Century Gothic" w:hAnsi="Century Gothic"/>
          <w:bCs/>
          <w:iCs/>
          <w:lang w:val="en-GB"/>
        </w:rPr>
        <w:t xml:space="preserve">roughly </w:t>
      </w:r>
      <w:proofErr w:type="spellStart"/>
      <w:r w:rsidR="00263412">
        <w:rPr>
          <w:rFonts w:ascii="Century Gothic" w:hAnsi="Century Gothic"/>
          <w:bCs/>
          <w:iCs/>
          <w:lang w:val="en-GB"/>
        </w:rPr>
        <w:t>explaind</w:t>
      </w:r>
      <w:proofErr w:type="spellEnd"/>
      <w:r w:rsidR="00213AA3" w:rsidRPr="00203AD0">
        <w:rPr>
          <w:rFonts w:ascii="Century Gothic" w:hAnsi="Century Gothic"/>
          <w:bCs/>
          <w:iCs/>
          <w:lang w:val="en-GB"/>
        </w:rPr>
        <w:t xml:space="preserve"> </w:t>
      </w:r>
      <w:r w:rsidR="00C71A14" w:rsidRPr="00203AD0">
        <w:rPr>
          <w:rFonts w:ascii="Century Gothic" w:hAnsi="Century Gothic"/>
          <w:bCs/>
          <w:iCs/>
          <w:lang w:val="en-GB"/>
        </w:rPr>
        <w:t xml:space="preserve">in the book </w:t>
      </w:r>
      <w:r w:rsidR="002F1889" w:rsidRPr="00203AD0">
        <w:rPr>
          <w:rFonts w:ascii="Century Gothic" w:hAnsi="Century Gothic"/>
          <w:bCs/>
          <w:iCs/>
          <w:lang w:val="en-GB"/>
        </w:rPr>
        <w:t xml:space="preserve">by Manfred Brugger: </w:t>
      </w:r>
      <w:hyperlink r:id="rId9" w:history="1">
        <w:r w:rsidR="008A6C8F" w:rsidRPr="00203AD0">
          <w:rPr>
            <w:rStyle w:val="Hyperlink"/>
            <w:rFonts w:ascii="Century Gothic" w:hAnsi="Century Gothic"/>
            <w:bCs/>
            <w:iCs/>
            <w:lang w:val="en-GB"/>
          </w:rPr>
          <w:t xml:space="preserve">Windwahn - Der Windwahn und seine </w:t>
        </w:r>
        <w:proofErr w:type="spellStart"/>
        <w:r w:rsidR="008A6C8F" w:rsidRPr="00203AD0">
          <w:rPr>
            <w:rStyle w:val="Hyperlink"/>
            <w:rFonts w:ascii="Century Gothic" w:hAnsi="Century Gothic"/>
            <w:bCs/>
            <w:iCs/>
            <w:lang w:val="en-GB"/>
          </w:rPr>
          <w:t>klimatischen</w:t>
        </w:r>
        <w:proofErr w:type="spellEnd"/>
        <w:r w:rsidR="008A6C8F" w:rsidRPr="00203AD0">
          <w:rPr>
            <w:rStyle w:val="Hyperlink"/>
            <w:rFonts w:ascii="Century Gothic" w:hAnsi="Century Gothic"/>
            <w:bCs/>
            <w:iCs/>
            <w:lang w:val="en-GB"/>
          </w:rPr>
          <w:t xml:space="preserve"> </w:t>
        </w:r>
        <w:proofErr w:type="spellStart"/>
        <w:r w:rsidR="008A6C8F" w:rsidRPr="00203AD0">
          <w:rPr>
            <w:rStyle w:val="Hyperlink"/>
            <w:rFonts w:ascii="Century Gothic" w:hAnsi="Century Gothic"/>
            <w:bCs/>
            <w:iCs/>
            <w:lang w:val="en-GB"/>
          </w:rPr>
          <w:t>Konsequenzen</w:t>
        </w:r>
        <w:proofErr w:type="spellEnd"/>
      </w:hyperlink>
      <w:r w:rsidR="008A6C8F" w:rsidRPr="00203AD0">
        <w:rPr>
          <w:rFonts w:ascii="Century Gothic" w:hAnsi="Century Gothic"/>
          <w:bCs/>
          <w:iCs/>
          <w:lang w:val="en-GB"/>
        </w:rPr>
        <w:t>.</w:t>
      </w:r>
    </w:p>
    <w:p w14:paraId="06C0A9FB" w14:textId="77777777" w:rsidR="00337D11" w:rsidRPr="00203AD0" w:rsidRDefault="00337D11">
      <w:pPr>
        <w:rPr>
          <w:rFonts w:ascii="Century Gothic" w:hAnsi="Century Gothic"/>
          <w:bCs/>
          <w:iCs/>
          <w:lang w:val="en-GB"/>
        </w:rPr>
      </w:pPr>
    </w:p>
    <w:p w14:paraId="79C575C1" w14:textId="77777777" w:rsidR="00203AD0" w:rsidRPr="00203AD0" w:rsidRDefault="00203AD0" w:rsidP="00203AD0">
      <w:pPr>
        <w:rPr>
          <w:rFonts w:ascii="Century Gothic" w:hAnsi="Century Gothic"/>
          <w:bCs/>
          <w:iCs/>
          <w:lang w:val="en-GB"/>
        </w:rPr>
      </w:pPr>
      <w:r w:rsidRPr="00203AD0">
        <w:rPr>
          <w:rFonts w:ascii="Century Gothic" w:hAnsi="Century Gothic"/>
          <w:bCs/>
          <w:iCs/>
          <w:lang w:val="en-GB"/>
        </w:rPr>
        <w:t>Respectfully,</w:t>
      </w:r>
      <w:r w:rsidRPr="00203AD0">
        <w:rPr>
          <w:rFonts w:ascii="Century Gothic" w:hAnsi="Century Gothic"/>
          <w:bCs/>
          <w:iCs/>
          <w:lang w:val="en-GB"/>
        </w:rPr>
        <w:br/>
        <w:t>[Your Name]</w:t>
      </w:r>
    </w:p>
    <w:p w14:paraId="142353E8" w14:textId="77777777" w:rsidR="00337D11" w:rsidRDefault="00337D11">
      <w:pPr>
        <w:rPr>
          <w:rFonts w:ascii="Century Gothic" w:hAnsi="Century Gothic"/>
          <w:bCs/>
          <w:iCs/>
        </w:rPr>
      </w:pPr>
    </w:p>
    <w:sectPr w:rsidR="00337D11" w:rsidSect="00AF61A7">
      <w:headerReference w:type="default" r:id="rId10"/>
      <w:type w:val="continuous"/>
      <w:pgSz w:w="11907" w:h="16840" w:code="9"/>
      <w:pgMar w:top="2808" w:right="1134" w:bottom="851" w:left="1134" w:header="567" w:footer="72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4A4E7" w14:textId="77777777" w:rsidR="008F206A" w:rsidRDefault="008F206A">
      <w:r>
        <w:separator/>
      </w:r>
    </w:p>
  </w:endnote>
  <w:endnote w:type="continuationSeparator" w:id="0">
    <w:p w14:paraId="4AD66D09" w14:textId="77777777" w:rsidR="008F206A" w:rsidRDefault="008F206A">
      <w:r>
        <w:continuationSeparator/>
      </w:r>
    </w:p>
  </w:endnote>
  <w:endnote w:type="continuationNotice" w:id="1">
    <w:p w14:paraId="6C6F990F" w14:textId="77777777" w:rsidR="008F206A" w:rsidRDefault="008F20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A9831" w14:textId="77777777" w:rsidR="008F206A" w:rsidRDefault="008F206A">
      <w:r>
        <w:separator/>
      </w:r>
    </w:p>
  </w:footnote>
  <w:footnote w:type="continuationSeparator" w:id="0">
    <w:p w14:paraId="595BC539" w14:textId="77777777" w:rsidR="008F206A" w:rsidRDefault="008F206A">
      <w:r>
        <w:continuationSeparator/>
      </w:r>
    </w:p>
  </w:footnote>
  <w:footnote w:type="continuationNotice" w:id="1">
    <w:p w14:paraId="031B4F16" w14:textId="77777777" w:rsidR="008F206A" w:rsidRDefault="008F20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F00C1" w14:textId="77777777" w:rsidR="00BA271D" w:rsidRPr="007E46E4" w:rsidRDefault="00273C89">
    <w:pPr>
      <w:pStyle w:val="Kopfzeile"/>
      <w:rPr>
        <w:rFonts w:ascii="Century Gothic" w:hAnsi="Century Gothic"/>
        <w:b/>
        <w:lang w:val="nb-NO"/>
      </w:rPr>
    </w:pPr>
    <w:r>
      <w:rPr>
        <w:noProof/>
      </w:rPr>
      <w:pict w14:anchorId="4C4CF944">
        <v:shapetype id="_x0000_t202" coordsize="21600,21600" o:spt="202" path="m,l,21600r21600,l21600,xe">
          <v:stroke joinstyle="miter"/>
          <v:path gradientshapeok="t" o:connecttype="rect"/>
        </v:shapetype>
        <v:shape id="Text Box 1" o:spid="_x0000_s2049" type="#_x0000_t202" style="position:absolute;margin-left:334.35pt;margin-top:7.85pt;width:176.85pt;height:106.4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wBv5wEAALQDAAAOAAAAZHJzL2Uyb0RvYy54bWysU8GO0zAQvSPxD5bvNE1oYRs1XcGuipCW&#10;BWnZD3Acp7FwPGbsNilfz9jpdgvcVuRgeTzj53lvXtbXY2/YQaHXYCuez+acKSuh0XZX8cfv2zdX&#10;nPkgbCMMWFXxo/L8evP61XpwpSqgA9MoZARifTm4inchuDLLvOxUL/wMnLKUbAF7ESjEXdagGAi9&#10;N1kxn7/LBsDGIUjlPZ3eTkm+Sfhtq2T42rZeBWYqTr2FtGJa67hmm7Uodyhcp+WpDfGCLnqhLT16&#10;hroVQbA96n+gei0RPLRhJqHPoG21VIkDscnnf7F56IRTiQuJ491ZJv//YOX94cF9QxbGjzDSABMJ&#10;7+5A/vCkTTY4X55qoqa+9LG6Hr5AQ9MU+wDpxthiH+kTIUYwpPTxrK4aA5N0WBSL5Wq15ExSLn+7&#10;zIurpH8myqfrDn34pKBncVNxpPEleHG48yG2I8qnkviaB6ObrTYmBbirbwyyg6BRb9MXp0tX/igz&#10;NhZbiNemdDxJPCO1iWQY65GSkW8NzZEYI0zWIavTpgP8xdlAtqm4/7kXqDgzny3NZZUvFtFnKVgs&#10;3xcU4GWmvswIKwmq4oGzaXsTJm/uHepdRy9NA7HwgZRuddLguatT32SNxPNk4+i9yzhVPf9sm98A&#10;AAD//wMAUEsDBBQABgAIAAAAIQBiGPVQ3wAAAAsBAAAPAAAAZHJzL2Rvd25yZXYueG1sTI/BTsMw&#10;DIbvSLxDZCRuLKFiXVWaTgiJyw5IDMY4Zo1pqjVO1aRbeXu8E5ws6//0+3O1nn0vTjjGLpCG+4UC&#10;gdQE21Gr4eP95a4AEZMha/pAqOEHI6zr66vKlDac6Q1P29QKLqFYGg0upaGUMjYOvYmLMCBx9h1G&#10;bxKvYyvtaM5c7nuZKZVLbzriC84M+OywOW4nrwGL3fT1mqaO9rlzx8/VZq92G61vb+anRxAJ5/QH&#10;w0Wf1aFmp0OYyEbRa8jzYsUoB0ueF0Bl2QOIg4YsK5Yg60r+/6H+BQAA//8DAFBLAQItABQABgAI&#10;AAAAIQC2gziS/gAAAOEBAAATAAAAAAAAAAAAAAAAAAAAAABbQ29udGVudF9UeXBlc10ueG1sUEsB&#10;Ai0AFAAGAAgAAAAhADj9If/WAAAAlAEAAAsAAAAAAAAAAAAAAAAALwEAAF9yZWxzLy5yZWxzUEsB&#10;Ai0AFAAGAAgAAAAhAD1jAG/nAQAAtAMAAA4AAAAAAAAAAAAAAAAALgIAAGRycy9lMm9Eb2MueG1s&#10;UEsBAi0AFAAGAAgAAAAhAGIY9VDfAAAACwEAAA8AAAAAAAAAAAAAAAAAQQQAAGRycy9kb3ducmV2&#10;LnhtbFBLBQYAAAAABAAEAPMAAABNBQAAAAA=&#10;" stroked="f">
          <v:path arrowok="t"/>
          <v:textbox>
            <w:txbxContent>
              <w:p w14:paraId="30BD6D7A" w14:textId="77777777" w:rsidR="00BA271D" w:rsidRDefault="00BA271D">
                <w:pPr>
                  <w:tabs>
                    <w:tab w:val="right" w:pos="3119"/>
                  </w:tabs>
                  <w:rPr>
                    <w:rFonts w:ascii="Century Gothic" w:hAnsi="Century Gothic"/>
                    <w:lang w:val="it-IT"/>
                  </w:rPr>
                </w:pPr>
                <w:r>
                  <w:rPr>
                    <w:rFonts w:ascii="Century Gothic" w:hAnsi="Century Gothic"/>
                    <w:sz w:val="18"/>
                    <w:lang w:val="it-IT"/>
                  </w:rPr>
                  <w:t xml:space="preserve"> </w:t>
                </w:r>
              </w:p>
            </w:txbxContent>
          </v:textbox>
        </v:shape>
      </w:pict>
    </w:r>
    <w:r w:rsidR="002F1889">
      <w:rPr>
        <w:rFonts w:ascii="Century Gothic" w:hAnsi="Century Gothic"/>
        <w:b/>
        <w:lang w:val="nb-NO"/>
      </w:rPr>
      <w:t>Sender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doNotUseHTMLParagraphAutoSpacing/>
    <w:compatSetting w:name="compatibilityMode" w:uri="http://schemas.microsoft.com/office/word" w:val="12"/>
    <w:compatSetting w:name="useWord2013TrackBottomHyphenation" w:uri="http://schemas.microsoft.com/office/word" w:val="0"/>
  </w:compat>
  <w:rsids>
    <w:rsidRoot w:val="007E46E4"/>
    <w:rsid w:val="00027A1D"/>
    <w:rsid w:val="000310BA"/>
    <w:rsid w:val="000429C9"/>
    <w:rsid w:val="00043BD6"/>
    <w:rsid w:val="00051076"/>
    <w:rsid w:val="0005792E"/>
    <w:rsid w:val="00057CAE"/>
    <w:rsid w:val="00060B2F"/>
    <w:rsid w:val="00063D91"/>
    <w:rsid w:val="000828DE"/>
    <w:rsid w:val="00095206"/>
    <w:rsid w:val="000A0451"/>
    <w:rsid w:val="000B6482"/>
    <w:rsid w:val="000D0B2E"/>
    <w:rsid w:val="000D63C0"/>
    <w:rsid w:val="000E4085"/>
    <w:rsid w:val="000E4EF5"/>
    <w:rsid w:val="000E65DA"/>
    <w:rsid w:val="000F32A3"/>
    <w:rsid w:val="000F3458"/>
    <w:rsid w:val="000F3C2B"/>
    <w:rsid w:val="00101230"/>
    <w:rsid w:val="00102E19"/>
    <w:rsid w:val="0010307D"/>
    <w:rsid w:val="001037FA"/>
    <w:rsid w:val="00105B6A"/>
    <w:rsid w:val="00107225"/>
    <w:rsid w:val="001106B1"/>
    <w:rsid w:val="00117451"/>
    <w:rsid w:val="00117A2C"/>
    <w:rsid w:val="00130F5A"/>
    <w:rsid w:val="001321C3"/>
    <w:rsid w:val="00135DB6"/>
    <w:rsid w:val="00136737"/>
    <w:rsid w:val="001434EF"/>
    <w:rsid w:val="00146648"/>
    <w:rsid w:val="001603BF"/>
    <w:rsid w:val="001847CD"/>
    <w:rsid w:val="00190931"/>
    <w:rsid w:val="001A2E49"/>
    <w:rsid w:val="001A3D25"/>
    <w:rsid w:val="001A6E28"/>
    <w:rsid w:val="001B0AF4"/>
    <w:rsid w:val="001C05CA"/>
    <w:rsid w:val="001C1D10"/>
    <w:rsid w:val="001C5F18"/>
    <w:rsid w:val="001D18FD"/>
    <w:rsid w:val="001D21D7"/>
    <w:rsid w:val="001E04F1"/>
    <w:rsid w:val="001F08A8"/>
    <w:rsid w:val="00203AD0"/>
    <w:rsid w:val="00213AA3"/>
    <w:rsid w:val="002253AF"/>
    <w:rsid w:val="00226C18"/>
    <w:rsid w:val="00230FB8"/>
    <w:rsid w:val="002313B0"/>
    <w:rsid w:val="00240F0B"/>
    <w:rsid w:val="00241816"/>
    <w:rsid w:val="00247378"/>
    <w:rsid w:val="00252A26"/>
    <w:rsid w:val="0025670F"/>
    <w:rsid w:val="00257137"/>
    <w:rsid w:val="00263412"/>
    <w:rsid w:val="00265E55"/>
    <w:rsid w:val="00267087"/>
    <w:rsid w:val="00276081"/>
    <w:rsid w:val="00290356"/>
    <w:rsid w:val="00293CE5"/>
    <w:rsid w:val="002B328F"/>
    <w:rsid w:val="002B33B1"/>
    <w:rsid w:val="002B6ECE"/>
    <w:rsid w:val="002C21EC"/>
    <w:rsid w:val="002C4D53"/>
    <w:rsid w:val="002D5D03"/>
    <w:rsid w:val="002E0634"/>
    <w:rsid w:val="002E145E"/>
    <w:rsid w:val="002E43D9"/>
    <w:rsid w:val="002F1889"/>
    <w:rsid w:val="0030156B"/>
    <w:rsid w:val="00302DCE"/>
    <w:rsid w:val="00312A94"/>
    <w:rsid w:val="003250BF"/>
    <w:rsid w:val="003308A9"/>
    <w:rsid w:val="00337D11"/>
    <w:rsid w:val="003422AB"/>
    <w:rsid w:val="00352444"/>
    <w:rsid w:val="0035262F"/>
    <w:rsid w:val="003574C3"/>
    <w:rsid w:val="003633CC"/>
    <w:rsid w:val="003650D2"/>
    <w:rsid w:val="00365948"/>
    <w:rsid w:val="003725D7"/>
    <w:rsid w:val="0037439C"/>
    <w:rsid w:val="0037522E"/>
    <w:rsid w:val="00376EE2"/>
    <w:rsid w:val="00383B04"/>
    <w:rsid w:val="003852F0"/>
    <w:rsid w:val="00391FDD"/>
    <w:rsid w:val="003924E0"/>
    <w:rsid w:val="00397AF9"/>
    <w:rsid w:val="003A42E7"/>
    <w:rsid w:val="003B23AF"/>
    <w:rsid w:val="003D1438"/>
    <w:rsid w:val="003D5B08"/>
    <w:rsid w:val="003E17BA"/>
    <w:rsid w:val="003E5493"/>
    <w:rsid w:val="003F3280"/>
    <w:rsid w:val="00400C77"/>
    <w:rsid w:val="00403EA5"/>
    <w:rsid w:val="00407F8F"/>
    <w:rsid w:val="00412244"/>
    <w:rsid w:val="00432B4F"/>
    <w:rsid w:val="004441EC"/>
    <w:rsid w:val="004451D4"/>
    <w:rsid w:val="00447030"/>
    <w:rsid w:val="00456098"/>
    <w:rsid w:val="00462896"/>
    <w:rsid w:val="00462937"/>
    <w:rsid w:val="00465AA3"/>
    <w:rsid w:val="00471EF8"/>
    <w:rsid w:val="00474F6C"/>
    <w:rsid w:val="00475992"/>
    <w:rsid w:val="00475D76"/>
    <w:rsid w:val="00476A4C"/>
    <w:rsid w:val="004805C0"/>
    <w:rsid w:val="0048185B"/>
    <w:rsid w:val="00483F91"/>
    <w:rsid w:val="00484CF4"/>
    <w:rsid w:val="004853DA"/>
    <w:rsid w:val="00485DD4"/>
    <w:rsid w:val="00490196"/>
    <w:rsid w:val="0049046F"/>
    <w:rsid w:val="004A20FC"/>
    <w:rsid w:val="004A29A3"/>
    <w:rsid w:val="004A7975"/>
    <w:rsid w:val="004B2F71"/>
    <w:rsid w:val="004B6698"/>
    <w:rsid w:val="004B67C5"/>
    <w:rsid w:val="004C5DC6"/>
    <w:rsid w:val="004D47EF"/>
    <w:rsid w:val="00510278"/>
    <w:rsid w:val="005142A7"/>
    <w:rsid w:val="005311FC"/>
    <w:rsid w:val="00541E71"/>
    <w:rsid w:val="0054235A"/>
    <w:rsid w:val="005446B0"/>
    <w:rsid w:val="005475FE"/>
    <w:rsid w:val="00547D86"/>
    <w:rsid w:val="00556678"/>
    <w:rsid w:val="00573545"/>
    <w:rsid w:val="00576FE5"/>
    <w:rsid w:val="00581F6B"/>
    <w:rsid w:val="005875A2"/>
    <w:rsid w:val="0059388B"/>
    <w:rsid w:val="005946FD"/>
    <w:rsid w:val="005B59F6"/>
    <w:rsid w:val="005C084E"/>
    <w:rsid w:val="005C69F6"/>
    <w:rsid w:val="005D5568"/>
    <w:rsid w:val="005E2415"/>
    <w:rsid w:val="005F2B01"/>
    <w:rsid w:val="005F31ED"/>
    <w:rsid w:val="006102B0"/>
    <w:rsid w:val="00614228"/>
    <w:rsid w:val="00617563"/>
    <w:rsid w:val="00622ED2"/>
    <w:rsid w:val="006340FB"/>
    <w:rsid w:val="006375E7"/>
    <w:rsid w:val="006425EE"/>
    <w:rsid w:val="006567B0"/>
    <w:rsid w:val="00656931"/>
    <w:rsid w:val="00663F36"/>
    <w:rsid w:val="006641EA"/>
    <w:rsid w:val="006718FE"/>
    <w:rsid w:val="00672392"/>
    <w:rsid w:val="00673942"/>
    <w:rsid w:val="00685F5F"/>
    <w:rsid w:val="006B76E8"/>
    <w:rsid w:val="006C17E3"/>
    <w:rsid w:val="006C24CB"/>
    <w:rsid w:val="006D491D"/>
    <w:rsid w:val="006E6607"/>
    <w:rsid w:val="007026F7"/>
    <w:rsid w:val="0070648D"/>
    <w:rsid w:val="00714403"/>
    <w:rsid w:val="00726541"/>
    <w:rsid w:val="00730039"/>
    <w:rsid w:val="0073122F"/>
    <w:rsid w:val="00732A98"/>
    <w:rsid w:val="00753718"/>
    <w:rsid w:val="00755133"/>
    <w:rsid w:val="00772AF5"/>
    <w:rsid w:val="00773811"/>
    <w:rsid w:val="00775F39"/>
    <w:rsid w:val="007878B5"/>
    <w:rsid w:val="007956AB"/>
    <w:rsid w:val="007A64EA"/>
    <w:rsid w:val="007C1883"/>
    <w:rsid w:val="007C581B"/>
    <w:rsid w:val="007E309A"/>
    <w:rsid w:val="007E46E4"/>
    <w:rsid w:val="007E7C1F"/>
    <w:rsid w:val="0081069B"/>
    <w:rsid w:val="008127B9"/>
    <w:rsid w:val="008201B1"/>
    <w:rsid w:val="0083350A"/>
    <w:rsid w:val="008379E6"/>
    <w:rsid w:val="00841ED2"/>
    <w:rsid w:val="008442E8"/>
    <w:rsid w:val="0085128C"/>
    <w:rsid w:val="008521E7"/>
    <w:rsid w:val="008552D3"/>
    <w:rsid w:val="00867026"/>
    <w:rsid w:val="00875E0C"/>
    <w:rsid w:val="0087696E"/>
    <w:rsid w:val="00880C0F"/>
    <w:rsid w:val="00880CBD"/>
    <w:rsid w:val="00885DD2"/>
    <w:rsid w:val="00886AC3"/>
    <w:rsid w:val="0089423F"/>
    <w:rsid w:val="008A6C8F"/>
    <w:rsid w:val="008B4450"/>
    <w:rsid w:val="008B5E21"/>
    <w:rsid w:val="008C16E9"/>
    <w:rsid w:val="008C2034"/>
    <w:rsid w:val="008C6959"/>
    <w:rsid w:val="008D306D"/>
    <w:rsid w:val="008E055A"/>
    <w:rsid w:val="008E2A78"/>
    <w:rsid w:val="008E2BBC"/>
    <w:rsid w:val="008E570D"/>
    <w:rsid w:val="008E57DB"/>
    <w:rsid w:val="008F206A"/>
    <w:rsid w:val="00902101"/>
    <w:rsid w:val="00904139"/>
    <w:rsid w:val="00915380"/>
    <w:rsid w:val="00915606"/>
    <w:rsid w:val="00923B59"/>
    <w:rsid w:val="00923B6A"/>
    <w:rsid w:val="00923F81"/>
    <w:rsid w:val="0092769E"/>
    <w:rsid w:val="009307D9"/>
    <w:rsid w:val="009371B8"/>
    <w:rsid w:val="00943D80"/>
    <w:rsid w:val="0094463E"/>
    <w:rsid w:val="00944F06"/>
    <w:rsid w:val="00945734"/>
    <w:rsid w:val="0095702D"/>
    <w:rsid w:val="00963B33"/>
    <w:rsid w:val="009660D9"/>
    <w:rsid w:val="009702EE"/>
    <w:rsid w:val="00971754"/>
    <w:rsid w:val="00972DC2"/>
    <w:rsid w:val="00977D69"/>
    <w:rsid w:val="00993045"/>
    <w:rsid w:val="009A0E3D"/>
    <w:rsid w:val="009A7BA2"/>
    <w:rsid w:val="009B5480"/>
    <w:rsid w:val="009C15A0"/>
    <w:rsid w:val="009C67E5"/>
    <w:rsid w:val="009D524C"/>
    <w:rsid w:val="009E183A"/>
    <w:rsid w:val="009F6E6E"/>
    <w:rsid w:val="00A03164"/>
    <w:rsid w:val="00A06BFC"/>
    <w:rsid w:val="00A12FD2"/>
    <w:rsid w:val="00A15D62"/>
    <w:rsid w:val="00A204AD"/>
    <w:rsid w:val="00A31832"/>
    <w:rsid w:val="00A32D1E"/>
    <w:rsid w:val="00A3302B"/>
    <w:rsid w:val="00A41987"/>
    <w:rsid w:val="00A43A84"/>
    <w:rsid w:val="00A44435"/>
    <w:rsid w:val="00A46083"/>
    <w:rsid w:val="00A50329"/>
    <w:rsid w:val="00A65A7D"/>
    <w:rsid w:val="00A7030D"/>
    <w:rsid w:val="00A90E19"/>
    <w:rsid w:val="00AC0FEA"/>
    <w:rsid w:val="00AC2A2D"/>
    <w:rsid w:val="00AC2AAB"/>
    <w:rsid w:val="00AD0715"/>
    <w:rsid w:val="00AD2CE0"/>
    <w:rsid w:val="00AD625D"/>
    <w:rsid w:val="00AE625A"/>
    <w:rsid w:val="00AE7E25"/>
    <w:rsid w:val="00AF0E69"/>
    <w:rsid w:val="00AF1415"/>
    <w:rsid w:val="00AF4137"/>
    <w:rsid w:val="00AF5039"/>
    <w:rsid w:val="00AF61A7"/>
    <w:rsid w:val="00B05C2A"/>
    <w:rsid w:val="00B06976"/>
    <w:rsid w:val="00B15161"/>
    <w:rsid w:val="00B1609E"/>
    <w:rsid w:val="00B20E3B"/>
    <w:rsid w:val="00B2256F"/>
    <w:rsid w:val="00B231CE"/>
    <w:rsid w:val="00B26DC5"/>
    <w:rsid w:val="00B32504"/>
    <w:rsid w:val="00B33E34"/>
    <w:rsid w:val="00B412CA"/>
    <w:rsid w:val="00B42369"/>
    <w:rsid w:val="00B42CC6"/>
    <w:rsid w:val="00B52239"/>
    <w:rsid w:val="00B536D6"/>
    <w:rsid w:val="00B5385C"/>
    <w:rsid w:val="00B56AD3"/>
    <w:rsid w:val="00B57C6B"/>
    <w:rsid w:val="00B6209C"/>
    <w:rsid w:val="00B63B6D"/>
    <w:rsid w:val="00B70054"/>
    <w:rsid w:val="00B7790D"/>
    <w:rsid w:val="00B820CB"/>
    <w:rsid w:val="00B83817"/>
    <w:rsid w:val="00B90CB4"/>
    <w:rsid w:val="00B93966"/>
    <w:rsid w:val="00BA271D"/>
    <w:rsid w:val="00BA622A"/>
    <w:rsid w:val="00BA6854"/>
    <w:rsid w:val="00BB55A5"/>
    <w:rsid w:val="00BC0C47"/>
    <w:rsid w:val="00BC7189"/>
    <w:rsid w:val="00BF3921"/>
    <w:rsid w:val="00BF6AC4"/>
    <w:rsid w:val="00C1462F"/>
    <w:rsid w:val="00C158DD"/>
    <w:rsid w:val="00C2692C"/>
    <w:rsid w:val="00C35CEC"/>
    <w:rsid w:val="00C37A07"/>
    <w:rsid w:val="00C4451D"/>
    <w:rsid w:val="00C47786"/>
    <w:rsid w:val="00C60FD7"/>
    <w:rsid w:val="00C663D2"/>
    <w:rsid w:val="00C663FA"/>
    <w:rsid w:val="00C66935"/>
    <w:rsid w:val="00C71A14"/>
    <w:rsid w:val="00C7407A"/>
    <w:rsid w:val="00C81AEF"/>
    <w:rsid w:val="00C86612"/>
    <w:rsid w:val="00CA0815"/>
    <w:rsid w:val="00CA5E13"/>
    <w:rsid w:val="00CB3128"/>
    <w:rsid w:val="00CB78B1"/>
    <w:rsid w:val="00CC2227"/>
    <w:rsid w:val="00CC22E1"/>
    <w:rsid w:val="00CC31CA"/>
    <w:rsid w:val="00CD69A9"/>
    <w:rsid w:val="00CF25C3"/>
    <w:rsid w:val="00CF3082"/>
    <w:rsid w:val="00CF4345"/>
    <w:rsid w:val="00D12E0B"/>
    <w:rsid w:val="00D1340D"/>
    <w:rsid w:val="00D13BE7"/>
    <w:rsid w:val="00D24549"/>
    <w:rsid w:val="00D263BB"/>
    <w:rsid w:val="00D35CC9"/>
    <w:rsid w:val="00D3704B"/>
    <w:rsid w:val="00D45001"/>
    <w:rsid w:val="00D50F10"/>
    <w:rsid w:val="00D6084D"/>
    <w:rsid w:val="00D703B6"/>
    <w:rsid w:val="00D71086"/>
    <w:rsid w:val="00D76B7B"/>
    <w:rsid w:val="00D7700E"/>
    <w:rsid w:val="00DA163A"/>
    <w:rsid w:val="00DA6C5B"/>
    <w:rsid w:val="00DB0B7B"/>
    <w:rsid w:val="00DB69EE"/>
    <w:rsid w:val="00DC20A1"/>
    <w:rsid w:val="00DC46FC"/>
    <w:rsid w:val="00DC4EBB"/>
    <w:rsid w:val="00DD0A1D"/>
    <w:rsid w:val="00DD45E1"/>
    <w:rsid w:val="00DD77B3"/>
    <w:rsid w:val="00DF78A3"/>
    <w:rsid w:val="00E2225A"/>
    <w:rsid w:val="00E22956"/>
    <w:rsid w:val="00E24D0D"/>
    <w:rsid w:val="00E31CF4"/>
    <w:rsid w:val="00E51C37"/>
    <w:rsid w:val="00E6507D"/>
    <w:rsid w:val="00E65FDC"/>
    <w:rsid w:val="00E7318A"/>
    <w:rsid w:val="00E81FEA"/>
    <w:rsid w:val="00E87995"/>
    <w:rsid w:val="00E9181E"/>
    <w:rsid w:val="00E9345A"/>
    <w:rsid w:val="00E93C4D"/>
    <w:rsid w:val="00E93E8B"/>
    <w:rsid w:val="00E96EEA"/>
    <w:rsid w:val="00EA1158"/>
    <w:rsid w:val="00EA2ECA"/>
    <w:rsid w:val="00EB471E"/>
    <w:rsid w:val="00EC2C04"/>
    <w:rsid w:val="00EC53AA"/>
    <w:rsid w:val="00EC71D0"/>
    <w:rsid w:val="00ED308E"/>
    <w:rsid w:val="00EE1436"/>
    <w:rsid w:val="00EE4404"/>
    <w:rsid w:val="00F046D3"/>
    <w:rsid w:val="00F118A3"/>
    <w:rsid w:val="00F1682A"/>
    <w:rsid w:val="00F179E8"/>
    <w:rsid w:val="00F23F79"/>
    <w:rsid w:val="00F242A1"/>
    <w:rsid w:val="00F321D1"/>
    <w:rsid w:val="00F3322D"/>
    <w:rsid w:val="00F5010A"/>
    <w:rsid w:val="00F5291E"/>
    <w:rsid w:val="00F636AD"/>
    <w:rsid w:val="00F64487"/>
    <w:rsid w:val="00F70999"/>
    <w:rsid w:val="00F7254B"/>
    <w:rsid w:val="00F85EC9"/>
    <w:rsid w:val="00F937B6"/>
    <w:rsid w:val="00F965E0"/>
    <w:rsid w:val="00F96A05"/>
    <w:rsid w:val="00FA2195"/>
    <w:rsid w:val="00FA34BA"/>
    <w:rsid w:val="00FA5A3C"/>
    <w:rsid w:val="00FA5F3E"/>
    <w:rsid w:val="00FB158A"/>
    <w:rsid w:val="00FB24B4"/>
    <w:rsid w:val="00FB565B"/>
    <w:rsid w:val="00FC0D81"/>
    <w:rsid w:val="00FC1771"/>
    <w:rsid w:val="00FC679A"/>
    <w:rsid w:val="00FD0349"/>
    <w:rsid w:val="00FD2923"/>
    <w:rsid w:val="00FE0ED8"/>
    <w:rsid w:val="00FF49D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4B8DA271"/>
  <w14:defaultImageDpi w14:val="0"/>
  <w15:docId w15:val="{8A65F4D8-4777-4E28-8742-18080F791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22956"/>
    <w:rPr>
      <w:rFonts w:ascii="Arial" w:hAnsi="Arial"/>
      <w:sz w:val="22"/>
      <w:lang w:val="de-DE"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character" w:customStyle="1" w:styleId="KopfzeileZchn">
    <w:name w:val="Kopfzeile Zchn"/>
    <w:basedOn w:val="Absatz-Standardschriftart"/>
    <w:link w:val="Kopfzeile"/>
    <w:uiPriority w:val="99"/>
    <w:semiHidden/>
    <w:rPr>
      <w:rFonts w:ascii="Arial" w:hAnsi="Arial"/>
      <w:sz w:val="22"/>
      <w:lang w:val="de-DE" w:eastAsia="de-DE"/>
    </w:rPr>
  </w:style>
  <w:style w:type="paragraph" w:styleId="Fuzeile">
    <w:name w:val="footer"/>
    <w:basedOn w:val="Standard"/>
    <w:link w:val="FuzeileZchn"/>
    <w:uiPriority w:val="99"/>
    <w:pPr>
      <w:tabs>
        <w:tab w:val="center" w:pos="4536"/>
        <w:tab w:val="right" w:pos="9072"/>
      </w:tabs>
    </w:pPr>
  </w:style>
  <w:style w:type="character" w:customStyle="1" w:styleId="FuzeileZchn">
    <w:name w:val="Fußzeile Zchn"/>
    <w:basedOn w:val="Absatz-Standardschriftart"/>
    <w:link w:val="Fuzeile"/>
    <w:uiPriority w:val="99"/>
    <w:semiHidden/>
    <w:rPr>
      <w:rFonts w:ascii="Arial" w:hAnsi="Arial"/>
      <w:sz w:val="22"/>
      <w:lang w:val="de-DE" w:eastAsia="de-DE"/>
    </w:rPr>
  </w:style>
  <w:style w:type="character" w:styleId="Hyperlink">
    <w:name w:val="Hyperlink"/>
    <w:basedOn w:val="Absatz-Standardschriftart"/>
    <w:uiPriority w:val="99"/>
    <w:rPr>
      <w:color w:val="0000FF"/>
      <w:u w:val="single"/>
    </w:rPr>
  </w:style>
  <w:style w:type="character" w:styleId="BesuchterLink">
    <w:name w:val="FollowedHyperlink"/>
    <w:basedOn w:val="Absatz-Standardschriftart"/>
    <w:uiPriority w:val="99"/>
    <w:rPr>
      <w:color w:val="800080"/>
      <w:u w:val="single"/>
    </w:rPr>
  </w:style>
  <w:style w:type="character" w:styleId="NichtaufgelsteErwhnung">
    <w:name w:val="Unresolved Mention"/>
    <w:basedOn w:val="Absatz-Standardschriftart"/>
    <w:uiPriority w:val="99"/>
    <w:semiHidden/>
    <w:unhideWhenUsed/>
    <w:rsid w:val="00FA21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64545">
      <w:bodyDiv w:val="1"/>
      <w:marLeft w:val="0"/>
      <w:marRight w:val="0"/>
      <w:marTop w:val="0"/>
      <w:marBottom w:val="0"/>
      <w:divBdr>
        <w:top w:val="none" w:sz="0" w:space="0" w:color="auto"/>
        <w:left w:val="none" w:sz="0" w:space="0" w:color="auto"/>
        <w:bottom w:val="none" w:sz="0" w:space="0" w:color="auto"/>
        <w:right w:val="none" w:sz="0" w:space="0" w:color="auto"/>
      </w:divBdr>
    </w:div>
    <w:div w:id="1139104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manfred-brugger.de/index.php/de/buch-windwahn/praesentation-fuer-vortraege" TargetMode="External"/><Relationship Id="rId3" Type="http://schemas.openxmlformats.org/officeDocument/2006/relationships/settings" Target="settings.xml"/><Relationship Id="rId7" Type="http://schemas.openxmlformats.org/officeDocument/2006/relationships/hyperlink" Target="https://manfred&#8722;brugger.de/images/downloads/bericht_epoch_times_25_01_2025.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uch.manfred-brugger.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nfr\OneDrive\Dokumente\Benutzerdefinierte%20Office-Vorlagen\Briefvorlage%20Manne.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8BAE88-8BB1-470B-BDB1-2567A5BD2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Briefvorlage Manne</Template>
  <TotalTime>0</TotalTime>
  <Pages>2</Pages>
  <Words>766</Words>
  <Characters>4368</Characters>
  <Application>Microsoft Office Word</Application>
  <DocSecurity>0</DocSecurity>
  <Lines>36</Lines>
  <Paragraphs>10</Paragraphs>
  <ScaleCrop>false</ScaleCrop>
  <Company> </Company>
  <LinksUpToDate>false</LinksUpToDate>
  <CharactersWithSpaces>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dc:title>
  <dc:subject/>
  <dc:creator>Manfred Brugger</dc:creator>
  <cp:keywords>, docId:93A47E715624DB83B71D53A1984D369C</cp:keywords>
  <dc:description/>
  <cp:lastModifiedBy>Manfred Brugger</cp:lastModifiedBy>
  <cp:revision>2</cp:revision>
  <cp:lastPrinted>2006-10-24T21:57:00Z</cp:lastPrinted>
  <dcterms:created xsi:type="dcterms:W3CDTF">2025-05-26T16:42:00Z</dcterms:created>
  <dcterms:modified xsi:type="dcterms:W3CDTF">2025-05-26T16:42:00Z</dcterms:modified>
</cp:coreProperties>
</file>